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32F" w:rsidRDefault="008D777B">
      <w:r w:rsidRPr="008D777B">
        <w:t xml:space="preserve">Медиа сын - </w:t>
      </w:r>
      <w:proofErr w:type="spellStart"/>
      <w:r w:rsidRPr="008D777B">
        <w:t>бұл</w:t>
      </w:r>
      <w:proofErr w:type="spellEnd"/>
      <w:r w:rsidRPr="008D777B">
        <w:t xml:space="preserve"> «</w:t>
      </w:r>
      <w:proofErr w:type="spellStart"/>
      <w:r w:rsidRPr="008D777B">
        <w:t>ғылым</w:t>
      </w:r>
      <w:proofErr w:type="spellEnd"/>
      <w:r w:rsidRPr="008D777B">
        <w:t xml:space="preserve"> мен </w:t>
      </w:r>
      <w:proofErr w:type="spellStart"/>
      <w:r w:rsidRPr="008D777B">
        <w:t>бұқаралық</w:t>
      </w:r>
      <w:proofErr w:type="spellEnd"/>
      <w:r w:rsidRPr="008D777B">
        <w:t xml:space="preserve"> </w:t>
      </w:r>
      <w:proofErr w:type="spellStart"/>
      <w:r w:rsidRPr="008D777B">
        <w:t>ақпарат</w:t>
      </w:r>
      <w:proofErr w:type="spellEnd"/>
      <w:r w:rsidRPr="008D777B">
        <w:t xml:space="preserve"> </w:t>
      </w:r>
      <w:proofErr w:type="spellStart"/>
      <w:r w:rsidRPr="008D777B">
        <w:t>құралдарының</w:t>
      </w:r>
      <w:proofErr w:type="spellEnd"/>
      <w:r w:rsidRPr="008D777B">
        <w:t xml:space="preserve"> </w:t>
      </w:r>
      <w:proofErr w:type="spellStart"/>
      <w:r w:rsidRPr="008D777B">
        <w:t>тәжірибесінің</w:t>
      </w:r>
      <w:proofErr w:type="spellEnd"/>
      <w:r w:rsidRPr="008D777B">
        <w:t xml:space="preserve"> </w:t>
      </w:r>
      <w:proofErr w:type="spellStart"/>
      <w:r w:rsidRPr="008D777B">
        <w:t>шекарасында</w:t>
      </w:r>
      <w:proofErr w:type="spellEnd"/>
      <w:r w:rsidRPr="008D777B">
        <w:t xml:space="preserve"> </w:t>
      </w:r>
      <w:proofErr w:type="spellStart"/>
      <w:r w:rsidRPr="008D777B">
        <w:t>тұрған</w:t>
      </w:r>
      <w:proofErr w:type="spellEnd"/>
      <w:r w:rsidRPr="008D777B">
        <w:t xml:space="preserve">» </w:t>
      </w:r>
      <w:proofErr w:type="spellStart"/>
      <w:r w:rsidRPr="008D777B">
        <w:t>құбылыс</w:t>
      </w:r>
      <w:proofErr w:type="spellEnd"/>
      <w:r w:rsidRPr="008D777B">
        <w:t xml:space="preserve"> [1; </w:t>
      </w:r>
      <w:proofErr w:type="spellStart"/>
      <w:r w:rsidRPr="008D777B">
        <w:t>бастап</w:t>
      </w:r>
      <w:proofErr w:type="spellEnd"/>
      <w:r w:rsidRPr="008D777B">
        <w:t xml:space="preserve">. 36]. </w:t>
      </w:r>
      <w:proofErr w:type="spellStart"/>
      <w:r w:rsidRPr="008D777B">
        <w:t>Ол</w:t>
      </w:r>
      <w:proofErr w:type="spellEnd"/>
      <w:r w:rsidRPr="008D777B">
        <w:t xml:space="preserve"> </w:t>
      </w:r>
      <w:proofErr w:type="spellStart"/>
      <w:r w:rsidRPr="008D777B">
        <w:t>бұқаралық</w:t>
      </w:r>
      <w:proofErr w:type="spellEnd"/>
      <w:r w:rsidRPr="008D777B">
        <w:t xml:space="preserve"> </w:t>
      </w:r>
      <w:proofErr w:type="spellStart"/>
      <w:r w:rsidRPr="008D777B">
        <w:t>ақпарат</w:t>
      </w:r>
      <w:proofErr w:type="spellEnd"/>
      <w:r w:rsidRPr="008D777B">
        <w:t xml:space="preserve"> </w:t>
      </w:r>
      <w:proofErr w:type="spellStart"/>
      <w:r w:rsidRPr="008D777B">
        <w:t>құралдарының</w:t>
      </w:r>
      <w:proofErr w:type="spellEnd"/>
      <w:r w:rsidRPr="008D777B">
        <w:t xml:space="preserve"> </w:t>
      </w:r>
      <w:proofErr w:type="spellStart"/>
      <w:r w:rsidRPr="008D777B">
        <w:t>әртүрлі</w:t>
      </w:r>
      <w:proofErr w:type="spellEnd"/>
      <w:r w:rsidRPr="008D777B">
        <w:t xml:space="preserve"> </w:t>
      </w:r>
      <w:proofErr w:type="spellStart"/>
      <w:r w:rsidRPr="008D777B">
        <w:t>түрлерін</w:t>
      </w:r>
      <w:proofErr w:type="spellEnd"/>
      <w:r w:rsidRPr="008D777B">
        <w:t xml:space="preserve"> </w:t>
      </w:r>
      <w:proofErr w:type="spellStart"/>
      <w:r w:rsidRPr="008D777B">
        <w:t>түсінуде</w:t>
      </w:r>
      <w:proofErr w:type="spellEnd"/>
      <w:r w:rsidRPr="008D777B">
        <w:t xml:space="preserve"> </w:t>
      </w:r>
      <w:proofErr w:type="spellStart"/>
      <w:r w:rsidRPr="008D777B">
        <w:t>ғылыми</w:t>
      </w:r>
      <w:proofErr w:type="spellEnd"/>
      <w:r w:rsidRPr="008D777B">
        <w:t xml:space="preserve"> </w:t>
      </w:r>
      <w:proofErr w:type="spellStart"/>
      <w:r w:rsidRPr="008D777B">
        <w:t>тапсырмаларды</w:t>
      </w:r>
      <w:proofErr w:type="spellEnd"/>
      <w:r w:rsidRPr="008D777B">
        <w:t xml:space="preserve"> </w:t>
      </w:r>
      <w:proofErr w:type="spellStart"/>
      <w:r w:rsidRPr="008D777B">
        <w:t>ішінара</w:t>
      </w:r>
      <w:proofErr w:type="spellEnd"/>
      <w:r w:rsidRPr="008D777B">
        <w:t xml:space="preserve"> </w:t>
      </w:r>
      <w:proofErr w:type="spellStart"/>
      <w:r w:rsidRPr="008D777B">
        <w:t>орындайды</w:t>
      </w:r>
      <w:proofErr w:type="spellEnd"/>
      <w:r w:rsidRPr="008D777B">
        <w:t xml:space="preserve">. </w:t>
      </w:r>
      <w:proofErr w:type="spellStart"/>
      <w:r w:rsidRPr="008D777B">
        <w:t>Сонымен</w:t>
      </w:r>
      <w:proofErr w:type="spellEnd"/>
      <w:r w:rsidRPr="008D777B">
        <w:t xml:space="preserve"> </w:t>
      </w:r>
      <w:proofErr w:type="spellStart"/>
      <w:r w:rsidRPr="008D777B">
        <w:t>бірге</w:t>
      </w:r>
      <w:proofErr w:type="spellEnd"/>
      <w:r w:rsidRPr="008D777B">
        <w:t xml:space="preserve">, </w:t>
      </w:r>
      <w:proofErr w:type="spellStart"/>
      <w:r w:rsidRPr="008D777B">
        <w:t>ол</w:t>
      </w:r>
      <w:proofErr w:type="spellEnd"/>
      <w:r w:rsidRPr="008D777B">
        <w:t xml:space="preserve"> </w:t>
      </w:r>
      <w:proofErr w:type="spellStart"/>
      <w:r w:rsidRPr="008D777B">
        <w:t>жоғары</w:t>
      </w:r>
      <w:proofErr w:type="spellEnd"/>
      <w:r w:rsidRPr="008D777B">
        <w:t xml:space="preserve"> </w:t>
      </w:r>
      <w:proofErr w:type="spellStart"/>
      <w:r w:rsidRPr="008D777B">
        <w:t>тиімділік</w:t>
      </w:r>
      <w:proofErr w:type="spellEnd"/>
      <w:r w:rsidRPr="008D777B">
        <w:t xml:space="preserve"> </w:t>
      </w:r>
      <w:proofErr w:type="spellStart"/>
      <w:r w:rsidRPr="008D777B">
        <w:t>қасиетіне</w:t>
      </w:r>
      <w:proofErr w:type="spellEnd"/>
      <w:r w:rsidRPr="008D777B">
        <w:t xml:space="preserve"> </w:t>
      </w:r>
      <w:proofErr w:type="spellStart"/>
      <w:r w:rsidRPr="008D777B">
        <w:t>ие</w:t>
      </w:r>
      <w:proofErr w:type="spellEnd"/>
      <w:r w:rsidRPr="008D777B">
        <w:t xml:space="preserve">, </w:t>
      </w:r>
      <w:proofErr w:type="spellStart"/>
      <w:r w:rsidRPr="008D777B">
        <w:t>ол</w:t>
      </w:r>
      <w:proofErr w:type="spellEnd"/>
      <w:r w:rsidRPr="008D777B">
        <w:t xml:space="preserve"> </w:t>
      </w:r>
      <w:proofErr w:type="spellStart"/>
      <w:r w:rsidRPr="008D777B">
        <w:t>әсіресе</w:t>
      </w:r>
      <w:proofErr w:type="spellEnd"/>
      <w:r w:rsidRPr="008D777B">
        <w:t xml:space="preserve"> </w:t>
      </w:r>
      <w:proofErr w:type="spellStart"/>
      <w:r w:rsidRPr="008D777B">
        <w:t>технологиялық</w:t>
      </w:r>
      <w:proofErr w:type="spellEnd"/>
      <w:r w:rsidRPr="008D777B">
        <w:t xml:space="preserve"> прогресс журналистика </w:t>
      </w:r>
      <w:proofErr w:type="spellStart"/>
      <w:r w:rsidRPr="008D777B">
        <w:t>практикасына</w:t>
      </w:r>
      <w:proofErr w:type="spellEnd"/>
      <w:r w:rsidRPr="008D777B">
        <w:t xml:space="preserve"> </w:t>
      </w:r>
      <w:proofErr w:type="spellStart"/>
      <w:r w:rsidRPr="008D777B">
        <w:t>жедел</w:t>
      </w:r>
      <w:proofErr w:type="spellEnd"/>
      <w:r w:rsidRPr="008D777B">
        <w:t xml:space="preserve"> </w:t>
      </w:r>
      <w:proofErr w:type="spellStart"/>
      <w:r w:rsidRPr="008D777B">
        <w:t>белсенді</w:t>
      </w:r>
      <w:proofErr w:type="spellEnd"/>
      <w:r w:rsidRPr="008D777B">
        <w:t xml:space="preserve"> </w:t>
      </w:r>
      <w:proofErr w:type="spellStart"/>
      <w:r w:rsidRPr="008D777B">
        <w:t>әсер</w:t>
      </w:r>
      <w:proofErr w:type="spellEnd"/>
      <w:r w:rsidRPr="008D777B">
        <w:t xml:space="preserve"> </w:t>
      </w:r>
      <w:proofErr w:type="spellStart"/>
      <w:r w:rsidRPr="008D777B">
        <w:t>ететін</w:t>
      </w:r>
      <w:proofErr w:type="spellEnd"/>
      <w:r w:rsidRPr="008D777B">
        <w:t xml:space="preserve"> </w:t>
      </w:r>
      <w:proofErr w:type="spellStart"/>
      <w:r w:rsidRPr="008D777B">
        <w:t>және</w:t>
      </w:r>
      <w:proofErr w:type="spellEnd"/>
      <w:r w:rsidRPr="008D777B">
        <w:t xml:space="preserve"> </w:t>
      </w:r>
      <w:proofErr w:type="spellStart"/>
      <w:r w:rsidRPr="008D777B">
        <w:t>жаңа</w:t>
      </w:r>
      <w:proofErr w:type="spellEnd"/>
      <w:r w:rsidRPr="008D777B">
        <w:t xml:space="preserve"> </w:t>
      </w:r>
      <w:proofErr w:type="spellStart"/>
      <w:r w:rsidRPr="008D777B">
        <w:t>конвергенттік</w:t>
      </w:r>
      <w:proofErr w:type="spellEnd"/>
      <w:r w:rsidRPr="008D777B">
        <w:t xml:space="preserve"> медианы </w:t>
      </w:r>
      <w:proofErr w:type="spellStart"/>
      <w:r w:rsidRPr="008D777B">
        <w:t>түсіну</w:t>
      </w:r>
      <w:proofErr w:type="spellEnd"/>
      <w:r w:rsidRPr="008D777B">
        <w:t xml:space="preserve"> </w:t>
      </w:r>
      <w:proofErr w:type="spellStart"/>
      <w:r w:rsidRPr="008D777B">
        <w:t>қажет</w:t>
      </w:r>
      <w:proofErr w:type="spellEnd"/>
      <w:r w:rsidRPr="008D777B">
        <w:t xml:space="preserve"> </w:t>
      </w:r>
      <w:proofErr w:type="spellStart"/>
      <w:r w:rsidRPr="008D777B">
        <w:t>болған</w:t>
      </w:r>
      <w:proofErr w:type="spellEnd"/>
      <w:r w:rsidRPr="008D777B">
        <w:t xml:space="preserve"> </w:t>
      </w:r>
      <w:proofErr w:type="spellStart"/>
      <w:r w:rsidRPr="008D777B">
        <w:t>қазіргі</w:t>
      </w:r>
      <w:proofErr w:type="spellEnd"/>
      <w:r w:rsidRPr="008D777B">
        <w:t xml:space="preserve"> </w:t>
      </w:r>
      <w:proofErr w:type="spellStart"/>
      <w:r w:rsidRPr="008D777B">
        <w:t>жағдайда</w:t>
      </w:r>
      <w:proofErr w:type="spellEnd"/>
      <w:r w:rsidRPr="008D777B">
        <w:t xml:space="preserve"> </w:t>
      </w:r>
      <w:proofErr w:type="spellStart"/>
      <w:r w:rsidRPr="008D777B">
        <w:t>және</w:t>
      </w:r>
      <w:proofErr w:type="spellEnd"/>
      <w:r w:rsidRPr="008D777B">
        <w:t xml:space="preserve"> </w:t>
      </w:r>
      <w:proofErr w:type="spellStart"/>
      <w:r w:rsidRPr="008D777B">
        <w:t>сол</w:t>
      </w:r>
      <w:proofErr w:type="spellEnd"/>
      <w:r w:rsidRPr="008D777B">
        <w:t xml:space="preserve"> </w:t>
      </w:r>
      <w:proofErr w:type="spellStart"/>
      <w:r w:rsidRPr="008D777B">
        <w:t>конвергентті</w:t>
      </w:r>
      <w:proofErr w:type="spellEnd"/>
      <w:r w:rsidRPr="008D777B">
        <w:t xml:space="preserve"> </w:t>
      </w:r>
      <w:proofErr w:type="spellStart"/>
      <w:r w:rsidRPr="008D777B">
        <w:t>платформалар</w:t>
      </w:r>
      <w:proofErr w:type="spellEnd"/>
      <w:r w:rsidRPr="008D777B">
        <w:t xml:space="preserve"> </w:t>
      </w:r>
      <w:proofErr w:type="spellStart"/>
      <w:r w:rsidRPr="008D777B">
        <w:t>жағдайында</w:t>
      </w:r>
      <w:proofErr w:type="spellEnd"/>
      <w:r w:rsidRPr="008D777B">
        <w:t xml:space="preserve"> </w:t>
      </w:r>
      <w:proofErr w:type="spellStart"/>
      <w:r w:rsidRPr="008D777B">
        <w:t>ерекше</w:t>
      </w:r>
      <w:proofErr w:type="spellEnd"/>
      <w:r w:rsidRPr="008D777B">
        <w:t xml:space="preserve"> </w:t>
      </w:r>
      <w:proofErr w:type="spellStart"/>
      <w:r w:rsidRPr="008D777B">
        <w:t>құнды</w:t>
      </w:r>
      <w:proofErr w:type="spellEnd"/>
      <w:r w:rsidRPr="008D777B">
        <w:t>.</w:t>
      </w:r>
    </w:p>
    <w:p w:rsidR="008D777B" w:rsidRPr="008D777B" w:rsidRDefault="008D777B" w:rsidP="008D77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42"/>
          <w:szCs w:val="42"/>
          <w:lang w:val="kk-KZ" w:eastAsia="ru-RU"/>
        </w:rPr>
      </w:pPr>
      <w:r w:rsidRPr="008D777B">
        <w:rPr>
          <w:rFonts w:ascii="inherit" w:eastAsia="Times New Roman" w:hAnsi="inherit" w:cs="Courier New"/>
          <w:color w:val="222222"/>
          <w:sz w:val="42"/>
          <w:szCs w:val="42"/>
          <w:lang w:val="kk-KZ" w:eastAsia="ru-RU"/>
        </w:rPr>
        <w:t>Күнделікті жаңартылатын медиа шындықты зерттеу үшін ғылымда мұндай жедел мүмкіндіктер жоқ. Медиа критикалық мәтіндердің үздік үлгілері ғылыми сипатқа ие, бұл академиялық стильге еліктеуді білдірмейді, бірақ</w:t>
      </w:r>
    </w:p>
    <w:p w:rsidR="008D777B" w:rsidRPr="008D777B" w:rsidRDefault="008D777B" w:rsidP="008D77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42"/>
          <w:szCs w:val="42"/>
          <w:lang w:val="kk-KZ" w:eastAsia="ru-RU"/>
        </w:rPr>
      </w:pPr>
      <w:r w:rsidRPr="008D777B">
        <w:rPr>
          <w:rFonts w:ascii="inherit" w:eastAsia="Times New Roman" w:hAnsi="inherit" w:cs="Courier New"/>
          <w:color w:val="222222"/>
          <w:sz w:val="42"/>
          <w:szCs w:val="42"/>
          <w:lang w:val="kk-KZ" w:eastAsia="ru-RU"/>
        </w:rPr>
        <w:t>бұқаралық ақпарат құралдарын сынау арқылы әр түрлі құбылыстарды ұтымды зерттеудегі ғылыми әдістер мен тәсілдерді өзгерту, сонымен қатар медиа құбылыстарын талдау мен бағалау кезінде ғылымның әр түрлі салаларындағы зерттеу нәтижелерін пайдалану.</w:t>
      </w:r>
    </w:p>
    <w:p w:rsidR="008D777B" w:rsidRDefault="008D777B">
      <w:pPr>
        <w:rPr>
          <w:rFonts w:ascii="Arial" w:hAnsi="Arial" w:cs="Arial"/>
          <w:color w:val="222222"/>
          <w:sz w:val="42"/>
          <w:szCs w:val="42"/>
          <w:shd w:val="clear" w:color="auto" w:fill="F8F9FA"/>
          <w:lang w:val="kk-KZ"/>
        </w:rPr>
      </w:pPr>
      <w:r w:rsidRPr="008D777B">
        <w:rPr>
          <w:lang w:val="kk-KZ"/>
        </w:rPr>
        <w:br/>
      </w:r>
      <w:r w:rsidRPr="008D777B">
        <w:rPr>
          <w:rFonts w:ascii="Arial" w:hAnsi="Arial" w:cs="Arial"/>
          <w:color w:val="222222"/>
          <w:sz w:val="42"/>
          <w:szCs w:val="42"/>
          <w:shd w:val="clear" w:color="auto" w:fill="F8F9FA"/>
          <w:lang w:val="kk-KZ"/>
        </w:rPr>
        <w:t>Сонымен бірге журналистика ғылымының бөлігі ретінде медиа сын мен ғылыми сынның аражігін ажырату керек. Бұқаралық ақпарат құралдарын сынау, ғылымнан айырмашылығы, оны талдауда ғылыми және ғылыми емес, күнделікті таным әдістеріне сүйене алады, автордың жеке практикалық тәжірибесін, оның күнделікті бақылауларын қолдана алады.</w:t>
      </w:r>
    </w:p>
    <w:p w:rsidR="008D777B" w:rsidRDefault="008D777B">
      <w:pPr>
        <w:rPr>
          <w:lang w:val="kk-KZ"/>
        </w:rPr>
      </w:pPr>
      <w:r w:rsidRPr="008D777B">
        <w:rPr>
          <w:lang w:val="kk-KZ"/>
        </w:rPr>
        <w:t xml:space="preserve">Өткен ғасырдың 70-жылдарынан бастап АҚШ пен Еуропа елдерінде медиа сын белсенді түрде дамып келеді, күнделікті ірі газеттерде тұрақты айдарлар, медиа сынға арналған теледидарлар мен радиобағдарламалар пайда болды, ал тақырыптық журналдар мерзімді түрде пайда болды. Отандық журналистикада медиа сынның тағдыры оңай болған жоқ. Кеңестік кезеңде біздің елде іс жүзінде оған тыйым салынды. 1985 жылдардағы Мемлекеттік Телерадио хабарларын тарату агенттігінің төрағасы Лапин бұқаралық ақпарат құралдары мен үгіт-насихат қызметін сыни тұрғыдан бағалау Кеңес мемлекеттік билігінің бір түрін сынау ретінде қарастырылды. Сонымен </w:t>
      </w:r>
      <w:r w:rsidRPr="008D777B">
        <w:rPr>
          <w:lang w:val="kk-KZ"/>
        </w:rPr>
        <w:lastRenderedPageBreak/>
        <w:t>қатар, бұқаралық ақпарат құралдарының сыны сол кезде болған, бірақ нақты формаларда болған. Сол жылдардағы сын негізінен өнертану әдістері мен тәсілдеріне негізделіп, негізінен журналистиканың көркемдік және публицистикалық жанрлары қарастырылды.</w:t>
      </w:r>
    </w:p>
    <w:p w:rsidR="008D777B" w:rsidRPr="008D777B" w:rsidRDefault="008D777B" w:rsidP="008D777B">
      <w:pPr>
        <w:rPr>
          <w:lang w:val="kk-KZ"/>
        </w:rPr>
      </w:pPr>
    </w:p>
    <w:p w:rsidR="00E26DE1" w:rsidRDefault="008D777B" w:rsidP="008D777B">
      <w:pPr>
        <w:rPr>
          <w:lang w:val="kk-KZ"/>
        </w:rPr>
      </w:pPr>
      <w:r w:rsidRPr="008D777B">
        <w:rPr>
          <w:lang w:val="kk-KZ"/>
        </w:rPr>
        <w:t xml:space="preserve">Қорытындылай келе, бүгінгі күні кәсіби және ғылыми қауымдастық үшін медиа сын шексіз феномен болып қала беретінін атап өткен жөн. Бұған себеп - бұқаралық ақпарат құралдарындағы сын-пікірлер қолданатын әдістер мен тәсілдерге формативті әсер ететін әсер ету көздерінің көптігі, соның ішінде: </w:t>
      </w:r>
    </w:p>
    <w:p w:rsidR="00E26DE1" w:rsidRDefault="008D777B" w:rsidP="008D777B">
      <w:pPr>
        <w:rPr>
          <w:lang w:val="kk-KZ"/>
        </w:rPr>
      </w:pPr>
      <w:r w:rsidRPr="008D777B">
        <w:rPr>
          <w:lang w:val="kk-KZ"/>
        </w:rPr>
        <w:t>1. әр түрлі сын түрлері: көркем, әдеби, ғылыми, театр сыны, кинотану;</w:t>
      </w:r>
    </w:p>
    <w:p w:rsidR="00E26DE1" w:rsidRDefault="008D777B" w:rsidP="008D777B">
      <w:pPr>
        <w:rPr>
          <w:lang w:val="kk-KZ"/>
        </w:rPr>
      </w:pPr>
      <w:r w:rsidRPr="008D777B">
        <w:rPr>
          <w:lang w:val="kk-KZ"/>
        </w:rPr>
        <w:t xml:space="preserve"> 2. журналистика қоғамдық пікірге әсер ету және бұқаралық ақпарат құралдары саласындағы сапа мен нормалар туралы түсініктерді қалыптастыру әдістерінің жүйесі ретінде; </w:t>
      </w:r>
    </w:p>
    <w:p w:rsidR="00E26DE1" w:rsidRDefault="008D777B" w:rsidP="008D777B">
      <w:pPr>
        <w:rPr>
          <w:lang w:val="kk-KZ"/>
        </w:rPr>
      </w:pPr>
      <w:r w:rsidRPr="008D777B">
        <w:rPr>
          <w:lang w:val="kk-KZ"/>
        </w:rPr>
        <w:t xml:space="preserve">3. блогосфера медиа сынды дамытудың әлеуетті алаңы ретінде; </w:t>
      </w:r>
    </w:p>
    <w:p w:rsidR="008D777B" w:rsidRPr="008D777B" w:rsidRDefault="008D777B" w:rsidP="008D777B">
      <w:pPr>
        <w:rPr>
          <w:lang w:val="kk-KZ"/>
        </w:rPr>
      </w:pPr>
      <w:r w:rsidRPr="008D777B">
        <w:rPr>
          <w:lang w:val="kk-KZ"/>
        </w:rPr>
        <w:t>4. әр түрлі ғылым салалары (әлеуметтану, саясаттану, психология, журналистика ғылымдары);</w:t>
      </w:r>
    </w:p>
    <w:p w:rsidR="00E26DE1" w:rsidRDefault="00E26DE1" w:rsidP="008D777B">
      <w:pPr>
        <w:rPr>
          <w:lang w:val="kk-KZ"/>
        </w:rPr>
      </w:pPr>
      <w:r w:rsidRPr="008D777B">
        <w:rPr>
          <w:lang w:val="kk-KZ"/>
        </w:rPr>
        <w:t>Б</w:t>
      </w:r>
      <w:r w:rsidR="008D777B" w:rsidRPr="008D777B">
        <w:rPr>
          <w:lang w:val="kk-KZ"/>
        </w:rPr>
        <w:t>ес</w:t>
      </w:r>
    </w:p>
    <w:p w:rsidR="00E26DE1" w:rsidRDefault="00E26DE1" w:rsidP="008D777B">
      <w:pPr>
        <w:rPr>
          <w:lang w:val="kk-KZ"/>
        </w:rPr>
      </w:pPr>
      <w:r w:rsidRPr="00E26DE1">
        <w:rPr>
          <w:lang w:val="kk-KZ"/>
        </w:rPr>
        <w:t xml:space="preserve">5. медиа-сынның мүмкіндіктерін оқытудың «құралы» ретінде қолдана отырып, медиа білім беру. Бұған қоса, медиа сынның «шекараласуы», медиа сынның форматтарын көшіру сияқты құбылыстар бар, оларды медиа сын мәтіндерінен ажырату керек: </w:t>
      </w:r>
    </w:p>
    <w:p w:rsidR="00E26DE1" w:rsidRPr="000566E4" w:rsidRDefault="00E26DE1" w:rsidP="008D777B">
      <w:pPr>
        <w:rPr>
          <w:rFonts w:ascii="Times New Roman" w:hAnsi="Times New Roman" w:cs="Times New Roman"/>
          <w:sz w:val="28"/>
          <w:szCs w:val="28"/>
          <w:lang w:val="kk-KZ"/>
        </w:rPr>
      </w:pPr>
      <w:r w:rsidRPr="000566E4">
        <w:rPr>
          <w:rFonts w:ascii="Times New Roman" w:hAnsi="Times New Roman" w:cs="Times New Roman"/>
          <w:sz w:val="28"/>
          <w:szCs w:val="28"/>
          <w:lang w:val="kk-KZ"/>
        </w:rPr>
        <w:t> кәсіби емес авторлардың әртүрлі формадағы мәтіндерінен тұратын азаматтық медиа сыны;</w:t>
      </w:r>
    </w:p>
    <w:p w:rsidR="000566E4" w:rsidRDefault="00E26DE1" w:rsidP="008D777B">
      <w:pPr>
        <w:rPr>
          <w:rFonts w:ascii="Times New Roman" w:hAnsi="Times New Roman" w:cs="Times New Roman"/>
          <w:sz w:val="28"/>
          <w:szCs w:val="28"/>
          <w:lang w:val="kk-KZ"/>
        </w:rPr>
      </w:pPr>
      <w:r w:rsidRPr="000566E4">
        <w:rPr>
          <w:rFonts w:ascii="Times New Roman" w:hAnsi="Times New Roman" w:cs="Times New Roman"/>
          <w:sz w:val="28"/>
          <w:szCs w:val="28"/>
          <w:lang w:val="kk-KZ"/>
        </w:rPr>
        <w:t xml:space="preserve"> </w:t>
      </w:r>
      <w:r w:rsidRPr="000566E4">
        <w:rPr>
          <w:rFonts w:ascii="Times New Roman" w:hAnsi="Times New Roman" w:cs="Times New Roman"/>
          <w:sz w:val="28"/>
          <w:szCs w:val="28"/>
          <w:lang w:val="kk-KZ"/>
        </w:rPr>
        <w:t xml:space="preserve"> «имитациялық» медициналық сын, бұл бұқаралық ақпарат құралдарының «өзін-өзі PR» немесе «достық» БАҚ-тың PR-ы. </w:t>
      </w:r>
    </w:p>
    <w:p w:rsidR="000566E4" w:rsidRDefault="00E26DE1" w:rsidP="008D777B">
      <w:pPr>
        <w:rPr>
          <w:rFonts w:ascii="Times New Roman" w:hAnsi="Times New Roman" w:cs="Times New Roman"/>
          <w:sz w:val="28"/>
          <w:szCs w:val="28"/>
          <w:lang w:val="kk-KZ"/>
        </w:rPr>
      </w:pPr>
      <w:r w:rsidRPr="000566E4">
        <w:rPr>
          <w:rFonts w:ascii="Times New Roman" w:hAnsi="Times New Roman" w:cs="Times New Roman"/>
          <w:sz w:val="28"/>
          <w:szCs w:val="28"/>
          <w:lang w:val="kk-KZ"/>
        </w:rPr>
        <w:t>«Медиа сын» ұғымының шекараларының белгісіздігіне байланысты біз оның бірқатар атрибутивті белгілерін тұжырымдаймыз:</w:t>
      </w:r>
    </w:p>
    <w:p w:rsidR="000566E4" w:rsidRDefault="00E26DE1" w:rsidP="008D777B">
      <w:pPr>
        <w:rPr>
          <w:rFonts w:ascii="Times New Roman" w:hAnsi="Times New Roman" w:cs="Times New Roman"/>
          <w:sz w:val="28"/>
          <w:szCs w:val="28"/>
          <w:lang w:val="kk-KZ"/>
        </w:rPr>
      </w:pPr>
      <w:r w:rsidRPr="000566E4">
        <w:rPr>
          <w:rFonts w:ascii="Times New Roman" w:hAnsi="Times New Roman" w:cs="Times New Roman"/>
          <w:sz w:val="28"/>
          <w:szCs w:val="28"/>
          <w:lang w:val="kk-KZ"/>
        </w:rPr>
        <w:t xml:space="preserve"> 1. медиа сынның ерекше тақырыбы - бұқаралық ақпарат құралдарының әр түрлі салалары (бұған барлық бұқаралық ақпарат құралдары кірмейді: кассадағы кинотеатр, театр - сынның жекелеген, тарихи ертерек түрлері сферасы); </w:t>
      </w:r>
    </w:p>
    <w:p w:rsidR="000566E4" w:rsidRDefault="00E26DE1" w:rsidP="008D777B">
      <w:pPr>
        <w:rPr>
          <w:rFonts w:ascii="Times New Roman" w:hAnsi="Times New Roman" w:cs="Times New Roman"/>
          <w:sz w:val="28"/>
          <w:szCs w:val="28"/>
          <w:lang w:val="kk-KZ"/>
        </w:rPr>
      </w:pPr>
      <w:r w:rsidRPr="000566E4">
        <w:rPr>
          <w:rFonts w:ascii="Times New Roman" w:hAnsi="Times New Roman" w:cs="Times New Roman"/>
          <w:sz w:val="28"/>
          <w:szCs w:val="28"/>
          <w:lang w:val="kk-KZ"/>
        </w:rPr>
        <w:t xml:space="preserve">2. өзін журналист, сыншы ретінде көрсететін кәсіби авторлар; </w:t>
      </w:r>
    </w:p>
    <w:p w:rsidR="000566E4" w:rsidRDefault="00E26DE1" w:rsidP="008D777B">
      <w:pPr>
        <w:rPr>
          <w:rFonts w:ascii="Times New Roman" w:hAnsi="Times New Roman" w:cs="Times New Roman"/>
          <w:sz w:val="28"/>
          <w:szCs w:val="28"/>
          <w:lang w:val="kk-KZ"/>
        </w:rPr>
      </w:pPr>
      <w:r w:rsidRPr="000566E4">
        <w:rPr>
          <w:rFonts w:ascii="Times New Roman" w:hAnsi="Times New Roman" w:cs="Times New Roman"/>
          <w:sz w:val="28"/>
          <w:szCs w:val="28"/>
          <w:lang w:val="kk-KZ"/>
        </w:rPr>
        <w:t xml:space="preserve">3. медиа сын - бұл процесс те, қызмет те, оның нәтижесі де; </w:t>
      </w:r>
    </w:p>
    <w:p w:rsidR="000566E4" w:rsidRDefault="00E26DE1" w:rsidP="008D777B">
      <w:pPr>
        <w:rPr>
          <w:rFonts w:ascii="Times New Roman" w:hAnsi="Times New Roman" w:cs="Times New Roman"/>
          <w:sz w:val="28"/>
          <w:szCs w:val="28"/>
          <w:lang w:val="kk-KZ"/>
        </w:rPr>
      </w:pPr>
      <w:r w:rsidRPr="000566E4">
        <w:rPr>
          <w:rFonts w:ascii="Times New Roman" w:hAnsi="Times New Roman" w:cs="Times New Roman"/>
          <w:sz w:val="28"/>
          <w:szCs w:val="28"/>
          <w:lang w:val="kk-KZ"/>
        </w:rPr>
        <w:t xml:space="preserve">4. жариялылық; </w:t>
      </w:r>
      <w:bookmarkStart w:id="0" w:name="_GoBack"/>
      <w:bookmarkEnd w:id="0"/>
    </w:p>
    <w:p w:rsidR="000566E4" w:rsidRDefault="00E26DE1" w:rsidP="008D777B">
      <w:pPr>
        <w:rPr>
          <w:rFonts w:ascii="Times New Roman" w:hAnsi="Times New Roman" w:cs="Times New Roman"/>
          <w:sz w:val="28"/>
          <w:szCs w:val="28"/>
          <w:lang w:val="kk-KZ"/>
        </w:rPr>
      </w:pPr>
      <w:r w:rsidRPr="000566E4">
        <w:rPr>
          <w:rFonts w:ascii="Times New Roman" w:hAnsi="Times New Roman" w:cs="Times New Roman"/>
          <w:sz w:val="28"/>
          <w:szCs w:val="28"/>
          <w:lang w:val="kk-KZ"/>
        </w:rPr>
        <w:t>5. өзектілігі: медиа сын тек БАҚ-тың қазіргі жағдайына арналған;</w:t>
      </w:r>
    </w:p>
    <w:p w:rsidR="000566E4" w:rsidRDefault="00E26DE1" w:rsidP="008D777B">
      <w:pPr>
        <w:rPr>
          <w:rFonts w:ascii="Times New Roman" w:hAnsi="Times New Roman" w:cs="Times New Roman"/>
          <w:sz w:val="28"/>
          <w:szCs w:val="28"/>
          <w:lang w:val="kk-KZ"/>
        </w:rPr>
      </w:pPr>
      <w:r w:rsidRPr="000566E4">
        <w:rPr>
          <w:rFonts w:ascii="Times New Roman" w:hAnsi="Times New Roman" w:cs="Times New Roman"/>
          <w:sz w:val="28"/>
          <w:szCs w:val="28"/>
          <w:lang w:val="kk-KZ"/>
        </w:rPr>
        <w:t xml:space="preserve"> 6. бағдарламалық: медиа-сынның кез-келген мәтіні сол немесе басқа формада идеалды медиа модель туралы идеяны қамтиды; </w:t>
      </w:r>
    </w:p>
    <w:p w:rsidR="008D777B" w:rsidRPr="000566E4" w:rsidRDefault="00E26DE1" w:rsidP="008D777B">
      <w:pPr>
        <w:rPr>
          <w:rFonts w:ascii="Times New Roman" w:hAnsi="Times New Roman" w:cs="Times New Roman"/>
          <w:sz w:val="28"/>
          <w:szCs w:val="28"/>
          <w:lang w:val="kk-KZ"/>
        </w:rPr>
      </w:pPr>
      <w:r w:rsidRPr="000566E4">
        <w:rPr>
          <w:rFonts w:ascii="Times New Roman" w:hAnsi="Times New Roman" w:cs="Times New Roman"/>
          <w:sz w:val="28"/>
          <w:szCs w:val="28"/>
          <w:lang w:val="kk-KZ"/>
        </w:rPr>
        <w:t>7. ақпараттық және айқын бағалау компонентінің үйлесуі.</w:t>
      </w:r>
    </w:p>
    <w:p w:rsidR="00E26DE1" w:rsidRDefault="00E26DE1" w:rsidP="008D777B">
      <w:pPr>
        <w:rPr>
          <w:lang w:val="kk-KZ"/>
        </w:rPr>
      </w:pPr>
    </w:p>
    <w:p w:rsidR="00E26DE1" w:rsidRPr="00E26DE1" w:rsidRDefault="00E26DE1" w:rsidP="00E26DE1">
      <w:pPr>
        <w:rPr>
          <w:lang w:val="kk-KZ"/>
        </w:rPr>
      </w:pPr>
    </w:p>
    <w:p w:rsidR="00E26DE1" w:rsidRPr="00E26DE1" w:rsidRDefault="00E26DE1" w:rsidP="00E26DE1">
      <w:pPr>
        <w:rPr>
          <w:lang w:val="kk-KZ"/>
        </w:rPr>
      </w:pPr>
      <w:r w:rsidRPr="00E26DE1">
        <w:rPr>
          <w:lang w:val="kk-KZ"/>
        </w:rPr>
        <w:t xml:space="preserve"> </w:t>
      </w:r>
    </w:p>
    <w:p w:rsidR="00E26DE1" w:rsidRPr="00E26DE1" w:rsidRDefault="00E26DE1" w:rsidP="00E26DE1">
      <w:pPr>
        <w:rPr>
          <w:lang w:val="kk-KZ"/>
        </w:rPr>
      </w:pPr>
      <w:r w:rsidRPr="00E26DE1">
        <w:rPr>
          <w:lang w:val="kk-KZ"/>
        </w:rPr>
        <w:t xml:space="preserve">Список литературы </w:t>
      </w:r>
    </w:p>
    <w:p w:rsidR="00E26DE1" w:rsidRPr="00E26DE1" w:rsidRDefault="00E26DE1" w:rsidP="00E26DE1">
      <w:pPr>
        <w:rPr>
          <w:lang w:val="kk-KZ"/>
        </w:rPr>
      </w:pPr>
      <w:r w:rsidRPr="00E26DE1">
        <w:rPr>
          <w:lang w:val="kk-KZ"/>
        </w:rPr>
        <w:t xml:space="preserve"> </w:t>
      </w:r>
    </w:p>
    <w:p w:rsidR="00E26DE1" w:rsidRPr="00E26DE1" w:rsidRDefault="00E26DE1" w:rsidP="00E26DE1">
      <w:pPr>
        <w:rPr>
          <w:lang w:val="kk-KZ"/>
        </w:rPr>
      </w:pPr>
      <w:r w:rsidRPr="00E26DE1">
        <w:rPr>
          <w:lang w:val="kk-KZ"/>
        </w:rPr>
        <w:t>1. Корконосенко С.Г. Социология журналистики в системе теории журналистики // Социология журналистики. Очерки теории и практики. М., 1998.  2. Влащенко Н.В. Почему статьи телекритиков превращаются в политобозрения?  [Электронный ресурс] Режим доступа: http://www.telekritika.ua 3. Короченский А.П. Медиакритика в теории и практике журналистики: дисс.... д-ра филол. наук. СПб., 2003.  4. Баканов Р.П. Гражданская медиакритика в информационном пространстве России // Тонус. Научное и учебно-методическое издание факультета журналистики и социологии КФУ (№ 18). Казань: Казанск. ун-т, 2010. С. 9–26. 5. Садовников А.А. Литературная и телевизионная критика в Интернете: специфика, типология, принципы взаимодействия: дисс. ... к. филол. наук. Иваново, 2011. 6. Страшнов С.Л. Основы массового медиаобразования: Учебное пособие. Воронеж, 2009.</w:t>
      </w:r>
    </w:p>
    <w:sectPr w:rsidR="00E26DE1" w:rsidRPr="00E26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F5"/>
    <w:rsid w:val="00013DF5"/>
    <w:rsid w:val="000566E4"/>
    <w:rsid w:val="001D1064"/>
    <w:rsid w:val="0051232F"/>
    <w:rsid w:val="008D777B"/>
    <w:rsid w:val="00E26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EA452"/>
  <w15:chartTrackingRefBased/>
  <w15:docId w15:val="{0173760F-1E6D-4DD8-A92A-EEE6575E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D7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D777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15918">
      <w:bodyDiv w:val="1"/>
      <w:marLeft w:val="0"/>
      <w:marRight w:val="0"/>
      <w:marTop w:val="0"/>
      <w:marBottom w:val="0"/>
      <w:divBdr>
        <w:top w:val="none" w:sz="0" w:space="0" w:color="auto"/>
        <w:left w:val="none" w:sz="0" w:space="0" w:color="auto"/>
        <w:bottom w:val="none" w:sz="0" w:space="0" w:color="auto"/>
        <w:right w:val="none" w:sz="0" w:space="0" w:color="auto"/>
      </w:divBdr>
    </w:div>
    <w:div w:id="1819298108">
      <w:bodyDiv w:val="1"/>
      <w:marLeft w:val="0"/>
      <w:marRight w:val="0"/>
      <w:marTop w:val="0"/>
      <w:marBottom w:val="0"/>
      <w:divBdr>
        <w:top w:val="none" w:sz="0" w:space="0" w:color="auto"/>
        <w:left w:val="none" w:sz="0" w:space="0" w:color="auto"/>
        <w:bottom w:val="none" w:sz="0" w:space="0" w:color="auto"/>
        <w:right w:val="none" w:sz="0" w:space="0" w:color="auto"/>
      </w:divBdr>
    </w:div>
    <w:div w:id="192796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720</Words>
  <Characters>4105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4</cp:revision>
  <dcterms:created xsi:type="dcterms:W3CDTF">2020-09-13T09:00:00Z</dcterms:created>
  <dcterms:modified xsi:type="dcterms:W3CDTF">2020-11-25T17:36:00Z</dcterms:modified>
</cp:coreProperties>
</file>